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08" w:rsidRDefault="003B3E08" w:rsidP="003B3E08">
      <w:pPr>
        <w:jc w:val="center"/>
        <w:rPr>
          <w:b/>
          <w:sz w:val="48"/>
          <w:szCs w:val="48"/>
          <w:u w:val="single"/>
        </w:rPr>
      </w:pPr>
      <w:r w:rsidRPr="003B3E08">
        <w:rPr>
          <w:b/>
          <w:color w:val="FF0000"/>
          <w:sz w:val="48"/>
          <w:szCs w:val="48"/>
          <w:u w:val="single"/>
        </w:rPr>
        <w:t>INFORMACE PRO RODIČE</w:t>
      </w:r>
    </w:p>
    <w:p w:rsidR="003B3E08" w:rsidRPr="003B3E08" w:rsidRDefault="003B3E08" w:rsidP="003B3E08">
      <w:pPr>
        <w:jc w:val="center"/>
        <w:rPr>
          <w:b/>
          <w:sz w:val="48"/>
          <w:szCs w:val="48"/>
          <w:u w:val="single"/>
        </w:rPr>
      </w:pPr>
    </w:p>
    <w:p w:rsidR="003B3E08" w:rsidRDefault="003B3E08" w:rsidP="003B3E08"/>
    <w:p w:rsidR="003B3E08" w:rsidRPr="003B3E08" w:rsidRDefault="003B3E08" w:rsidP="003B3E08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b/>
          <w:color w:val="FF0000"/>
          <w:sz w:val="44"/>
          <w:szCs w:val="44"/>
          <w:lang w:eastAsia="en-US"/>
        </w:rPr>
      </w:pPr>
      <w:r w:rsidRPr="003B3E08">
        <w:rPr>
          <w:b/>
          <w:iCs/>
          <w:sz w:val="44"/>
          <w:szCs w:val="44"/>
          <w:u w:val="single"/>
        </w:rPr>
        <w:t xml:space="preserve">Zveřejněním seznamu se </w:t>
      </w:r>
      <w:proofErr w:type="gramStart"/>
      <w:r w:rsidRPr="003B3E08">
        <w:rPr>
          <w:b/>
          <w:iCs/>
          <w:sz w:val="44"/>
          <w:szCs w:val="44"/>
          <w:u w:val="single"/>
        </w:rPr>
        <w:t>považují  rozhodnutí</w:t>
      </w:r>
      <w:proofErr w:type="gramEnd"/>
      <w:r w:rsidRPr="003B3E08">
        <w:rPr>
          <w:b/>
          <w:iCs/>
          <w:sz w:val="44"/>
          <w:szCs w:val="44"/>
          <w:u w:val="single"/>
        </w:rPr>
        <w:t xml:space="preserve"> o přijetí za oznámená.</w:t>
      </w:r>
      <w:r w:rsidRPr="003B3E08">
        <w:rPr>
          <w:b/>
          <w:iCs/>
          <w:sz w:val="44"/>
          <w:szCs w:val="44"/>
        </w:rPr>
        <w:t xml:space="preserve"> </w:t>
      </w:r>
    </w:p>
    <w:p w:rsidR="003B3E08" w:rsidRPr="003B3E08" w:rsidRDefault="003B3E08" w:rsidP="003B3E08">
      <w:pPr>
        <w:ind w:left="357"/>
        <w:contextualSpacing/>
        <w:jc w:val="both"/>
        <w:rPr>
          <w:rFonts w:eastAsia="Calibri"/>
          <w:b/>
          <w:color w:val="FF0000"/>
          <w:sz w:val="44"/>
          <w:szCs w:val="44"/>
          <w:lang w:eastAsia="en-US"/>
        </w:rPr>
      </w:pPr>
    </w:p>
    <w:p w:rsidR="003B3E08" w:rsidRPr="003B3E08" w:rsidRDefault="003B3E08" w:rsidP="003B3E08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color w:val="FF0000"/>
          <w:sz w:val="44"/>
          <w:szCs w:val="44"/>
          <w:lang w:eastAsia="en-US"/>
        </w:rPr>
      </w:pPr>
      <w:r>
        <w:rPr>
          <w:iCs/>
          <w:sz w:val="44"/>
          <w:szCs w:val="44"/>
        </w:rPr>
        <w:t>Rozhodnutí o přijetí budou rodičům předána na schůzce rodičů nově přijatých dětí.</w:t>
      </w:r>
    </w:p>
    <w:p w:rsidR="003B3E08" w:rsidRDefault="003B3E08" w:rsidP="003B3E08">
      <w:pPr>
        <w:ind w:left="357"/>
        <w:contextualSpacing/>
        <w:jc w:val="both"/>
        <w:rPr>
          <w:rFonts w:eastAsia="Calibri"/>
          <w:color w:val="FF0000"/>
          <w:sz w:val="44"/>
          <w:szCs w:val="44"/>
          <w:lang w:eastAsia="en-US"/>
        </w:rPr>
      </w:pPr>
    </w:p>
    <w:p w:rsidR="003B3E08" w:rsidRPr="003B3E08" w:rsidRDefault="003B3E08" w:rsidP="003B3E08">
      <w:pPr>
        <w:ind w:left="357"/>
        <w:contextualSpacing/>
        <w:jc w:val="center"/>
        <w:rPr>
          <w:rFonts w:eastAsia="Calibri"/>
          <w:b/>
          <w:color w:val="FF0000"/>
          <w:sz w:val="44"/>
          <w:szCs w:val="44"/>
          <w:lang w:eastAsia="en-US"/>
        </w:rPr>
      </w:pPr>
      <w:r w:rsidRPr="003B3E08">
        <w:rPr>
          <w:b/>
          <w:iCs/>
          <w:sz w:val="44"/>
          <w:szCs w:val="44"/>
        </w:rPr>
        <w:t xml:space="preserve">Schůzka se uskuteční </w:t>
      </w:r>
      <w:proofErr w:type="gramStart"/>
      <w:r w:rsidRPr="003B3E08">
        <w:rPr>
          <w:b/>
          <w:iCs/>
          <w:sz w:val="44"/>
          <w:szCs w:val="44"/>
        </w:rPr>
        <w:t>v</w:t>
      </w:r>
      <w:r w:rsidRPr="003B3E08">
        <w:rPr>
          <w:b/>
          <w:iCs/>
          <w:sz w:val="44"/>
          <w:szCs w:val="44"/>
        </w:rPr>
        <w:t>e</w:t>
      </w:r>
      <w:proofErr w:type="gramEnd"/>
    </w:p>
    <w:p w:rsidR="003B3E08" w:rsidRPr="003B3E08" w:rsidRDefault="003B3E08" w:rsidP="003B3E08">
      <w:pPr>
        <w:ind w:left="357"/>
        <w:contextualSpacing/>
        <w:jc w:val="center"/>
        <w:rPr>
          <w:rFonts w:eastAsia="Calibri"/>
          <w:b/>
          <w:color w:val="FF0000"/>
          <w:sz w:val="44"/>
          <w:szCs w:val="44"/>
          <w:lang w:eastAsia="en-US"/>
        </w:rPr>
      </w:pPr>
      <w:r w:rsidRPr="003B3E08">
        <w:rPr>
          <w:b/>
          <w:iCs/>
          <w:color w:val="FF0000"/>
          <w:sz w:val="44"/>
          <w:szCs w:val="44"/>
        </w:rPr>
        <w:t>ČTVRTEK 16. 6. 2022</w:t>
      </w:r>
      <w:r w:rsidRPr="003B3E08">
        <w:rPr>
          <w:b/>
          <w:iCs/>
          <w:color w:val="FF0000"/>
          <w:sz w:val="44"/>
          <w:szCs w:val="44"/>
        </w:rPr>
        <w:t xml:space="preserve"> v 16:00 hod. v MŠ Mozaika Holečkova 7</w:t>
      </w:r>
      <w:bookmarkStart w:id="0" w:name="_GoBack"/>
      <w:bookmarkEnd w:id="0"/>
      <w:r w:rsidRPr="003B3E08">
        <w:rPr>
          <w:b/>
          <w:iCs/>
          <w:color w:val="FF0000"/>
          <w:sz w:val="44"/>
          <w:szCs w:val="44"/>
        </w:rPr>
        <w:t>.</w:t>
      </w:r>
      <w:r w:rsidRPr="003B3E08">
        <w:rPr>
          <w:b/>
          <w:iCs/>
          <w:color w:val="FF0000"/>
          <w:sz w:val="44"/>
          <w:szCs w:val="44"/>
        </w:rPr>
        <w:t>, TŘÍDA VČELIČKY.</w:t>
      </w:r>
    </w:p>
    <w:p w:rsidR="003B3E08" w:rsidRPr="003B3E08" w:rsidRDefault="003B3E08" w:rsidP="003B3E08">
      <w:pPr>
        <w:ind w:left="357"/>
        <w:contextualSpacing/>
        <w:rPr>
          <w:rFonts w:eastAsia="Calibri"/>
          <w:b/>
          <w:color w:val="FF0000"/>
          <w:sz w:val="44"/>
          <w:szCs w:val="44"/>
          <w:lang w:eastAsia="en-US"/>
        </w:rPr>
      </w:pPr>
    </w:p>
    <w:p w:rsidR="003B3E08" w:rsidRPr="003B3E08" w:rsidRDefault="003B3E08" w:rsidP="003B3E08">
      <w:pPr>
        <w:numPr>
          <w:ilvl w:val="0"/>
          <w:numId w:val="1"/>
        </w:numPr>
        <w:ind w:left="357" w:hanging="357"/>
        <w:contextualSpacing/>
        <w:jc w:val="both"/>
        <w:rPr>
          <w:rFonts w:eastAsia="Calibri"/>
          <w:b/>
          <w:sz w:val="44"/>
          <w:szCs w:val="44"/>
          <w:lang w:eastAsia="en-US"/>
        </w:rPr>
      </w:pPr>
      <w:r w:rsidRPr="003B3E08">
        <w:rPr>
          <w:rFonts w:eastAsia="Calibri"/>
          <w:b/>
          <w:sz w:val="44"/>
          <w:szCs w:val="44"/>
          <w:lang w:eastAsia="en-US"/>
        </w:rPr>
        <w:t>Rozhodnutí o nepřijetí dítěte bude doručeno zákonnému zástupci poštovní zásilkou do vlastních rukou.</w:t>
      </w:r>
    </w:p>
    <w:p w:rsidR="003B3E08" w:rsidRDefault="003B3E08" w:rsidP="003B3E08">
      <w:pPr>
        <w:spacing w:before="240" w:after="100" w:afterAutospacing="1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BA4A17" w:rsidRDefault="00BA4A17"/>
    <w:sectPr w:rsidR="00BA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3BAE"/>
    <w:multiLevelType w:val="hybridMultilevel"/>
    <w:tmpl w:val="6A1043C2"/>
    <w:lvl w:ilvl="0" w:tplc="F5964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08"/>
    <w:rsid w:val="003B3E08"/>
    <w:rsid w:val="006D3EF2"/>
    <w:rsid w:val="00BA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2</cp:revision>
  <cp:lastPrinted>2022-05-18T05:36:00Z</cp:lastPrinted>
  <dcterms:created xsi:type="dcterms:W3CDTF">2022-05-18T05:32:00Z</dcterms:created>
  <dcterms:modified xsi:type="dcterms:W3CDTF">2022-05-18T05:36:00Z</dcterms:modified>
</cp:coreProperties>
</file>